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6E42FAA4" w:rsidR="001D385E" w:rsidRPr="00C769DE" w:rsidRDefault="001D385E" w:rsidP="001D385E">
      <w:pPr>
        <w:spacing w:line="276" w:lineRule="auto"/>
        <w:jc w:val="right"/>
        <w:rPr>
          <w:rFonts w:ascii="Times New Roman" w:eastAsia="Calibri" w:hAnsi="Times New Roman" w:cs="Times New Roman"/>
          <w:sz w:val="24"/>
          <w:szCs w:val="24"/>
          <w:lang w:eastAsia="lt-LT"/>
        </w:rPr>
      </w:pPr>
      <w:r w:rsidRPr="00C769DE">
        <w:rPr>
          <w:rFonts w:ascii="Times New Roman" w:eastAsia="Calibri" w:hAnsi="Times New Roman" w:cs="Times New Roman"/>
          <w:sz w:val="24"/>
          <w:szCs w:val="24"/>
          <w:lang w:eastAsia="lt-LT"/>
        </w:rPr>
        <w:t xml:space="preserve">Pirkimo sąlygų </w:t>
      </w:r>
      <w:r w:rsidR="00C33CD0">
        <w:rPr>
          <w:rFonts w:ascii="Times New Roman" w:eastAsia="Calibri" w:hAnsi="Times New Roman" w:cs="Times New Roman"/>
          <w:sz w:val="24"/>
          <w:szCs w:val="24"/>
          <w:lang w:eastAsia="lt-LT"/>
        </w:rPr>
        <w:t>3</w:t>
      </w:r>
      <w:r w:rsidRPr="00C769DE">
        <w:rPr>
          <w:rFonts w:ascii="Times New Roman" w:eastAsia="Calibri" w:hAnsi="Times New Roman" w:cs="Times New Roman"/>
          <w:sz w:val="24"/>
          <w:szCs w:val="24"/>
          <w:lang w:eastAsia="lt-LT"/>
        </w:rPr>
        <w:t xml:space="preserve">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3E8580CC" w14:textId="77777777" w:rsidR="000876AC" w:rsidRPr="000876AC" w:rsidRDefault="000876AC" w:rsidP="000876AC">
      <w:pPr>
        <w:spacing w:after="0" w:line="240" w:lineRule="auto"/>
        <w:ind w:firstLine="567"/>
        <w:jc w:val="center"/>
        <w:rPr>
          <w:rFonts w:ascii="Times New Roman" w:eastAsia="Times New Roman" w:hAnsi="Times New Roman" w:cs="Times New Roman"/>
          <w:b/>
          <w:bCs/>
          <w:sz w:val="24"/>
          <w:szCs w:val="20"/>
        </w:rPr>
      </w:pPr>
      <w:r w:rsidRPr="000876AC">
        <w:rPr>
          <w:rFonts w:ascii="Times New Roman" w:eastAsia="Times New Roman" w:hAnsi="Times New Roman" w:cs="Times New Roman"/>
          <w:b/>
          <w:bCs/>
          <w:sz w:val="24"/>
          <w:szCs w:val="20"/>
        </w:rPr>
        <w:t>SOCIALINĖS INTEGRACIJOS IR EMOCINĖS GEROVĖS UGDYMO PROGRAMŲ ĮGYVENDINIMO PASLAUGŲ VAIKAMS IR TĖVAMS PAGAL VYKDOMĄ PROJEKTĄ „KARTU STIPRESNI: SOCIALIAI PAŽEIDŽIAMŲ VAIKŲ IR JŲ</w:t>
      </w:r>
    </w:p>
    <w:p w14:paraId="3B0903DC" w14:textId="20B6074A" w:rsidR="00C769DE" w:rsidRDefault="000876AC" w:rsidP="000876AC">
      <w:pPr>
        <w:spacing w:after="0" w:line="240" w:lineRule="auto"/>
        <w:ind w:firstLine="567"/>
        <w:jc w:val="center"/>
        <w:rPr>
          <w:rFonts w:ascii="Times New Roman" w:eastAsia="Times New Roman" w:hAnsi="Times New Roman" w:cs="Times New Roman"/>
          <w:b/>
          <w:bCs/>
          <w:sz w:val="24"/>
          <w:szCs w:val="20"/>
        </w:rPr>
      </w:pPr>
      <w:r w:rsidRPr="000876AC">
        <w:rPr>
          <w:rFonts w:ascii="Times New Roman" w:eastAsia="Times New Roman" w:hAnsi="Times New Roman" w:cs="Times New Roman"/>
          <w:b/>
          <w:bCs/>
          <w:sz w:val="24"/>
          <w:szCs w:val="20"/>
        </w:rPr>
        <w:t>ŠEIMŲ ĮTRAUKTIS Į ŠVIETIMO IR EDUKACINES VEIKLAS“ PIRKIMAS</w:t>
      </w:r>
    </w:p>
    <w:p w14:paraId="02426DDD" w14:textId="77777777" w:rsidR="000876AC" w:rsidRDefault="000876AC" w:rsidP="000876AC">
      <w:pPr>
        <w:spacing w:after="0" w:line="240" w:lineRule="auto"/>
        <w:ind w:firstLine="567"/>
        <w:jc w:val="center"/>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0"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5524"/>
        <w:gridCol w:w="4104"/>
      </w:tblGrid>
      <w:tr w:rsidR="001D385E" w:rsidRPr="004B5287" w14:paraId="598EFCD4" w14:textId="77777777" w:rsidTr="00C769DE">
        <w:tc>
          <w:tcPr>
            <w:tcW w:w="5524"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3D728C">
            <w:pPr>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104" w:type="dxa"/>
          </w:tcPr>
          <w:p w14:paraId="35460087" w14:textId="77777777" w:rsidR="001D385E" w:rsidRPr="004B5287" w:rsidRDefault="001D385E" w:rsidP="003D728C">
            <w:pPr>
              <w:jc w:val="both"/>
              <w:rPr>
                <w:sz w:val="24"/>
                <w:szCs w:val="24"/>
                <w:lang w:eastAsia="en-US"/>
              </w:rPr>
            </w:pPr>
          </w:p>
        </w:tc>
      </w:tr>
      <w:tr w:rsidR="001D385E" w:rsidRPr="004B5287" w14:paraId="09DEA2EE" w14:textId="77777777" w:rsidTr="00C769DE">
        <w:tc>
          <w:tcPr>
            <w:tcW w:w="5524"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104" w:type="dxa"/>
          </w:tcPr>
          <w:p w14:paraId="01EA056C" w14:textId="77777777" w:rsidR="001D385E" w:rsidRPr="004B5287" w:rsidRDefault="001D385E" w:rsidP="003D728C">
            <w:pPr>
              <w:jc w:val="both"/>
              <w:rPr>
                <w:sz w:val="24"/>
                <w:szCs w:val="24"/>
                <w:lang w:eastAsia="en-US"/>
              </w:rPr>
            </w:pPr>
          </w:p>
        </w:tc>
      </w:tr>
      <w:tr w:rsidR="001D385E" w:rsidRPr="004B5287" w14:paraId="11C7EC0A" w14:textId="77777777" w:rsidTr="00C769DE">
        <w:tc>
          <w:tcPr>
            <w:tcW w:w="5524"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3D728C">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3D728C">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3D728C">
            <w:pPr>
              <w:jc w:val="both"/>
              <w:rPr>
                <w:sz w:val="24"/>
                <w:szCs w:val="24"/>
                <w:lang w:eastAsia="en-US"/>
              </w:rPr>
            </w:pPr>
          </w:p>
          <w:p w14:paraId="0F1DE8E1" w14:textId="77777777" w:rsidR="001D385E" w:rsidRPr="004B5287" w:rsidRDefault="001D385E" w:rsidP="003D728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104" w:type="dxa"/>
          </w:tcPr>
          <w:p w14:paraId="097BADF9" w14:textId="77777777" w:rsidR="001D385E" w:rsidRPr="004B5287" w:rsidRDefault="001D385E" w:rsidP="003D728C">
            <w:pPr>
              <w:jc w:val="both"/>
              <w:rPr>
                <w:sz w:val="24"/>
                <w:szCs w:val="24"/>
                <w:lang w:eastAsia="en-US"/>
              </w:rPr>
            </w:pPr>
            <w:r w:rsidRPr="004B5287">
              <w:rPr>
                <w:sz w:val="24"/>
                <w:szCs w:val="24"/>
                <w:lang w:eastAsia="en-US"/>
              </w:rPr>
              <w:t>[pavadinimas]</w:t>
            </w:r>
          </w:p>
          <w:p w14:paraId="68CDDFB4" w14:textId="77777777" w:rsidR="001D385E" w:rsidRPr="004B5287" w:rsidRDefault="002E21E9" w:rsidP="003D728C">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2E21E9" w:rsidP="003D728C">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3D728C">
            <w:pPr>
              <w:jc w:val="both"/>
              <w:rPr>
                <w:sz w:val="24"/>
                <w:szCs w:val="24"/>
                <w:lang w:eastAsia="en-US"/>
              </w:rPr>
            </w:pPr>
          </w:p>
          <w:p w14:paraId="7DD1DBC4" w14:textId="77777777" w:rsidR="001D385E" w:rsidRPr="004B5287" w:rsidRDefault="001D385E" w:rsidP="003D728C">
            <w:pPr>
              <w:jc w:val="both"/>
              <w:rPr>
                <w:sz w:val="24"/>
                <w:szCs w:val="24"/>
                <w:lang w:eastAsia="en-US"/>
              </w:rPr>
            </w:pPr>
          </w:p>
          <w:p w14:paraId="76E8F778" w14:textId="77777777" w:rsidR="001D385E" w:rsidRPr="004B5287" w:rsidRDefault="001D385E" w:rsidP="003D728C">
            <w:pPr>
              <w:jc w:val="both"/>
              <w:rPr>
                <w:sz w:val="24"/>
                <w:szCs w:val="24"/>
                <w:lang w:eastAsia="en-US"/>
              </w:rPr>
            </w:pPr>
            <w:r w:rsidRPr="004B5287">
              <w:rPr>
                <w:sz w:val="24"/>
                <w:szCs w:val="24"/>
                <w:lang w:eastAsia="en-US"/>
              </w:rPr>
              <w:t>[pavadinimas]</w:t>
            </w:r>
          </w:p>
          <w:p w14:paraId="626AADCE" w14:textId="77777777" w:rsidR="001D385E" w:rsidRPr="004B5287" w:rsidRDefault="002E21E9" w:rsidP="003D728C">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2E21E9" w:rsidP="003D728C">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C769DE">
        <w:tc>
          <w:tcPr>
            <w:tcW w:w="5524"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3D728C">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3D728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104" w:type="dxa"/>
          </w:tcPr>
          <w:p w14:paraId="79BE7A75" w14:textId="77777777" w:rsidR="001D385E" w:rsidRPr="004B5287" w:rsidRDefault="001D385E" w:rsidP="003D728C">
            <w:pPr>
              <w:jc w:val="both"/>
              <w:rPr>
                <w:sz w:val="24"/>
                <w:szCs w:val="24"/>
                <w:lang w:eastAsia="en-US"/>
              </w:rPr>
            </w:pPr>
          </w:p>
        </w:tc>
      </w:tr>
      <w:tr w:rsidR="001D385E" w:rsidRPr="004B5287" w14:paraId="2D6E9CBB" w14:textId="77777777" w:rsidTr="00C769DE">
        <w:tc>
          <w:tcPr>
            <w:tcW w:w="5524"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3D728C">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3D728C">
            <w:pPr>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4104" w:type="dxa"/>
          </w:tcPr>
          <w:p w14:paraId="1E6896D1" w14:textId="77777777" w:rsidR="001D385E" w:rsidRPr="004B5287" w:rsidRDefault="001D385E" w:rsidP="003D728C">
            <w:pPr>
              <w:jc w:val="both"/>
              <w:rPr>
                <w:sz w:val="24"/>
                <w:szCs w:val="24"/>
                <w:lang w:eastAsia="en-US"/>
              </w:rPr>
            </w:pPr>
          </w:p>
        </w:tc>
      </w:tr>
      <w:tr w:rsidR="001D385E" w:rsidRPr="004B5287" w14:paraId="0CA52926" w14:textId="77777777" w:rsidTr="00C769DE">
        <w:tc>
          <w:tcPr>
            <w:tcW w:w="5524"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3D728C">
            <w:pPr>
              <w:jc w:val="both"/>
              <w:rPr>
                <w:sz w:val="24"/>
                <w:szCs w:val="24"/>
                <w:lang w:eastAsia="en-US"/>
              </w:rPr>
            </w:pPr>
            <w:r w:rsidRPr="004B5287">
              <w:rPr>
                <w:rFonts w:eastAsia="SimSun"/>
                <w:sz w:val="24"/>
                <w:szCs w:val="24"/>
              </w:rPr>
              <w:lastRenderedPageBreak/>
              <w:t>Dalyvio (tiekėjų grupės partnerių) įgaliotas asmuo pasirašyti pasiūlymą</w:t>
            </w:r>
          </w:p>
        </w:tc>
        <w:tc>
          <w:tcPr>
            <w:tcW w:w="4104" w:type="dxa"/>
          </w:tcPr>
          <w:p w14:paraId="3E6D92CA" w14:textId="77777777" w:rsidR="001D385E" w:rsidRPr="004B5287" w:rsidRDefault="001D385E" w:rsidP="003D728C">
            <w:pPr>
              <w:jc w:val="both"/>
              <w:rPr>
                <w:sz w:val="24"/>
                <w:szCs w:val="24"/>
                <w:lang w:eastAsia="en-US"/>
              </w:rPr>
            </w:pPr>
          </w:p>
        </w:tc>
      </w:tr>
      <w:tr w:rsidR="001D385E" w:rsidRPr="004B5287" w14:paraId="404A4183" w14:textId="77777777" w:rsidTr="00C769DE">
        <w:tc>
          <w:tcPr>
            <w:tcW w:w="5524"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104" w:type="dxa"/>
          </w:tcPr>
          <w:p w14:paraId="233195BD" w14:textId="77777777" w:rsidR="001D385E" w:rsidRPr="004B5287" w:rsidRDefault="001D385E" w:rsidP="003D728C">
            <w:pPr>
              <w:jc w:val="both"/>
              <w:rPr>
                <w:sz w:val="24"/>
                <w:szCs w:val="24"/>
                <w:lang w:eastAsia="en-US"/>
              </w:rPr>
            </w:pPr>
          </w:p>
        </w:tc>
      </w:tr>
      <w:tr w:rsidR="001D385E" w:rsidRPr="004B5287" w14:paraId="74FA9EBB" w14:textId="77777777" w:rsidTr="00C769DE">
        <w:tc>
          <w:tcPr>
            <w:tcW w:w="5524"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vadovo vardas (-ai) ir pavardė (-ės)</w:t>
            </w:r>
          </w:p>
        </w:tc>
        <w:tc>
          <w:tcPr>
            <w:tcW w:w="4104" w:type="dxa"/>
          </w:tcPr>
          <w:p w14:paraId="11E0B7DF" w14:textId="77777777" w:rsidR="001D385E" w:rsidRPr="004B5287" w:rsidRDefault="001D385E" w:rsidP="003D728C">
            <w:pPr>
              <w:jc w:val="both"/>
              <w:rPr>
                <w:sz w:val="24"/>
                <w:szCs w:val="24"/>
                <w:lang w:eastAsia="en-US"/>
              </w:rPr>
            </w:pPr>
          </w:p>
        </w:tc>
      </w:tr>
      <w:tr w:rsidR="001D385E" w:rsidRPr="004B5287" w14:paraId="2BE0D13D" w14:textId="77777777" w:rsidTr="00C769DE">
        <w:tc>
          <w:tcPr>
            <w:tcW w:w="5524"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3D728C">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104" w:type="dxa"/>
          </w:tcPr>
          <w:p w14:paraId="4E6C4D5D" w14:textId="77777777" w:rsidR="001D385E" w:rsidRPr="004B5287" w:rsidRDefault="001D385E" w:rsidP="003D728C">
            <w:pPr>
              <w:jc w:val="both"/>
              <w:rPr>
                <w:sz w:val="24"/>
                <w:szCs w:val="24"/>
                <w:lang w:eastAsia="en-US"/>
              </w:rPr>
            </w:pPr>
          </w:p>
        </w:tc>
      </w:tr>
      <w:bookmarkEnd w:id="1"/>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0E00252E"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bookmarkStart w:id="3" w:name="_Hlk174695960"/>
      <w:r w:rsidRPr="004B5287">
        <w:rPr>
          <w:rFonts w:ascii="Times New Roman" w:eastAsia="SimSun" w:hAnsi="Times New Roman" w:cs="Times New Roman"/>
          <w:bCs/>
          <w:sz w:val="24"/>
        </w:rPr>
        <w:t xml:space="preserve">Žinomi subtiekėjai, kurie bus pasitelkti vykdant pirkimo sutartį ir kurių pajėgumais </w:t>
      </w:r>
      <w:r w:rsidRPr="008E7C12">
        <w:rPr>
          <w:rFonts w:ascii="Times New Roman" w:eastAsia="SimSun" w:hAnsi="Times New Roman" w:cs="Times New Roman"/>
          <w:b/>
          <w:bCs/>
          <w:sz w:val="24"/>
        </w:rPr>
        <w:t>nesiremiama</w:t>
      </w:r>
      <w:r w:rsidRPr="004B5287">
        <w:rPr>
          <w:rFonts w:ascii="Times New Roman" w:eastAsia="SimSun" w:hAnsi="Times New Roman" w:cs="Times New Roman"/>
          <w:bCs/>
          <w:sz w:val="24"/>
        </w:rPr>
        <w:t xml:space="preserve">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1D385E" w:rsidRPr="004B5287" w14:paraId="6C603C89" w14:textId="77777777" w:rsidTr="003D728C">
        <w:tc>
          <w:tcPr>
            <w:tcW w:w="3850" w:type="dxa"/>
          </w:tcPr>
          <w:p w14:paraId="369F2044"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11A5A048" w14:textId="77777777" w:rsidR="001D385E" w:rsidRPr="004B5287" w:rsidRDefault="001D385E" w:rsidP="003D728C">
            <w:pPr>
              <w:rPr>
                <w:rFonts w:ascii="Times New Roman" w:hAnsi="Times New Roman" w:cs="Times New Roman"/>
                <w:sz w:val="24"/>
                <w:szCs w:val="24"/>
              </w:rPr>
            </w:pPr>
          </w:p>
        </w:tc>
        <w:tc>
          <w:tcPr>
            <w:tcW w:w="1926" w:type="dxa"/>
          </w:tcPr>
          <w:p w14:paraId="1A0299E3" w14:textId="77777777" w:rsidR="001D385E" w:rsidRPr="004B5287" w:rsidRDefault="001D385E" w:rsidP="003D728C">
            <w:pPr>
              <w:rPr>
                <w:rFonts w:ascii="Times New Roman" w:hAnsi="Times New Roman" w:cs="Times New Roman"/>
                <w:sz w:val="24"/>
                <w:szCs w:val="24"/>
              </w:rPr>
            </w:pPr>
          </w:p>
        </w:tc>
        <w:tc>
          <w:tcPr>
            <w:tcW w:w="1926" w:type="dxa"/>
          </w:tcPr>
          <w:p w14:paraId="70D667FD" w14:textId="77777777" w:rsidR="001D385E" w:rsidRPr="004B5287" w:rsidRDefault="001D385E" w:rsidP="003D728C">
            <w:pPr>
              <w:rPr>
                <w:rFonts w:ascii="Times New Roman" w:hAnsi="Times New Roman" w:cs="Times New Roman"/>
                <w:sz w:val="24"/>
                <w:szCs w:val="24"/>
              </w:rPr>
            </w:pPr>
          </w:p>
        </w:tc>
      </w:tr>
      <w:tr w:rsidR="001D385E" w:rsidRPr="004B5287" w14:paraId="6EA97B2F" w14:textId="77777777" w:rsidTr="003D728C">
        <w:tc>
          <w:tcPr>
            <w:tcW w:w="3850" w:type="dxa"/>
          </w:tcPr>
          <w:p w14:paraId="42FF35B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53BBFD73" w14:textId="77777777" w:rsidR="001D385E" w:rsidRPr="004B5287" w:rsidRDefault="001D385E" w:rsidP="003D728C">
            <w:pPr>
              <w:rPr>
                <w:rFonts w:ascii="Times New Roman" w:hAnsi="Times New Roman" w:cs="Times New Roman"/>
                <w:sz w:val="24"/>
                <w:szCs w:val="24"/>
              </w:rPr>
            </w:pPr>
          </w:p>
        </w:tc>
        <w:tc>
          <w:tcPr>
            <w:tcW w:w="1926" w:type="dxa"/>
          </w:tcPr>
          <w:p w14:paraId="6DF7146B" w14:textId="77777777" w:rsidR="001D385E" w:rsidRPr="004B5287" w:rsidRDefault="001D385E" w:rsidP="003D728C">
            <w:pPr>
              <w:rPr>
                <w:rFonts w:ascii="Times New Roman" w:hAnsi="Times New Roman" w:cs="Times New Roman"/>
                <w:sz w:val="24"/>
                <w:szCs w:val="24"/>
              </w:rPr>
            </w:pPr>
          </w:p>
        </w:tc>
        <w:tc>
          <w:tcPr>
            <w:tcW w:w="1926" w:type="dxa"/>
          </w:tcPr>
          <w:p w14:paraId="3AD73F70" w14:textId="77777777" w:rsidR="001D385E" w:rsidRPr="004B5287" w:rsidRDefault="001D385E" w:rsidP="003D728C">
            <w:pPr>
              <w:rPr>
                <w:rFonts w:ascii="Times New Roman" w:hAnsi="Times New Roman" w:cs="Times New Roman"/>
                <w:sz w:val="24"/>
                <w:szCs w:val="24"/>
              </w:rPr>
            </w:pPr>
          </w:p>
        </w:tc>
      </w:tr>
      <w:tr w:rsidR="001D385E" w:rsidRPr="004B5287" w14:paraId="3E440FCA" w14:textId="77777777" w:rsidTr="003D728C">
        <w:tc>
          <w:tcPr>
            <w:tcW w:w="3850" w:type="dxa"/>
          </w:tcPr>
          <w:p w14:paraId="76E7AF8F"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3146F9F6" w14:textId="77777777" w:rsidR="001D385E" w:rsidRPr="004B5287" w:rsidRDefault="001D385E" w:rsidP="003D728C">
            <w:pPr>
              <w:rPr>
                <w:rFonts w:ascii="Times New Roman" w:hAnsi="Times New Roman" w:cs="Times New Roman"/>
                <w:sz w:val="24"/>
                <w:szCs w:val="24"/>
              </w:rPr>
            </w:pPr>
          </w:p>
        </w:tc>
        <w:tc>
          <w:tcPr>
            <w:tcW w:w="1926" w:type="dxa"/>
          </w:tcPr>
          <w:p w14:paraId="0AF01355" w14:textId="77777777" w:rsidR="001D385E" w:rsidRPr="004B5287" w:rsidRDefault="001D385E" w:rsidP="003D728C">
            <w:pPr>
              <w:rPr>
                <w:rFonts w:ascii="Times New Roman" w:hAnsi="Times New Roman" w:cs="Times New Roman"/>
                <w:sz w:val="24"/>
                <w:szCs w:val="24"/>
              </w:rPr>
            </w:pPr>
          </w:p>
        </w:tc>
        <w:tc>
          <w:tcPr>
            <w:tcW w:w="1926" w:type="dxa"/>
          </w:tcPr>
          <w:p w14:paraId="372269DD" w14:textId="77777777" w:rsidR="001D385E" w:rsidRPr="004B5287" w:rsidRDefault="001D385E" w:rsidP="003D728C">
            <w:pPr>
              <w:rPr>
                <w:rFonts w:ascii="Times New Roman" w:hAnsi="Times New Roman" w:cs="Times New Roman"/>
                <w:sz w:val="24"/>
                <w:szCs w:val="24"/>
              </w:rPr>
            </w:pPr>
          </w:p>
        </w:tc>
      </w:tr>
      <w:tr w:rsidR="001D385E" w:rsidRPr="004B5287" w14:paraId="1C73E65C" w14:textId="77777777" w:rsidTr="003D728C">
        <w:tc>
          <w:tcPr>
            <w:tcW w:w="3850" w:type="dxa"/>
          </w:tcPr>
          <w:p w14:paraId="541E7D51"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30BA6A76" w14:textId="77777777" w:rsidR="001D385E" w:rsidRPr="004B5287" w:rsidRDefault="001D385E" w:rsidP="003D728C">
            <w:pPr>
              <w:rPr>
                <w:rFonts w:ascii="Times New Roman" w:hAnsi="Times New Roman" w:cs="Times New Roman"/>
                <w:sz w:val="24"/>
                <w:szCs w:val="24"/>
              </w:rPr>
            </w:pPr>
          </w:p>
        </w:tc>
        <w:tc>
          <w:tcPr>
            <w:tcW w:w="1926" w:type="dxa"/>
          </w:tcPr>
          <w:p w14:paraId="7A930921" w14:textId="77777777" w:rsidR="001D385E" w:rsidRPr="004B5287" w:rsidRDefault="001D385E" w:rsidP="003D728C">
            <w:pPr>
              <w:rPr>
                <w:rFonts w:ascii="Times New Roman" w:hAnsi="Times New Roman" w:cs="Times New Roman"/>
                <w:sz w:val="24"/>
                <w:szCs w:val="24"/>
              </w:rPr>
            </w:pPr>
          </w:p>
        </w:tc>
        <w:tc>
          <w:tcPr>
            <w:tcW w:w="1926" w:type="dxa"/>
          </w:tcPr>
          <w:p w14:paraId="75D23623" w14:textId="77777777" w:rsidR="001D385E" w:rsidRPr="004B5287" w:rsidRDefault="001D385E" w:rsidP="003D728C">
            <w:pPr>
              <w:rPr>
                <w:rFonts w:ascii="Times New Roman" w:hAnsi="Times New Roman" w:cs="Times New Roman"/>
                <w:sz w:val="24"/>
                <w:szCs w:val="24"/>
              </w:rPr>
            </w:pPr>
          </w:p>
        </w:tc>
      </w:tr>
      <w:tr w:rsidR="001D385E" w:rsidRPr="004B5287" w14:paraId="468BD425" w14:textId="77777777" w:rsidTr="003D728C">
        <w:tc>
          <w:tcPr>
            <w:tcW w:w="3850" w:type="dxa"/>
          </w:tcPr>
          <w:p w14:paraId="255924D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67E67E7A" w14:textId="77777777" w:rsidR="001D385E" w:rsidRPr="004B5287" w:rsidRDefault="001D385E" w:rsidP="003D728C">
            <w:pPr>
              <w:rPr>
                <w:rFonts w:ascii="Times New Roman" w:hAnsi="Times New Roman" w:cs="Times New Roman"/>
                <w:sz w:val="24"/>
                <w:szCs w:val="24"/>
              </w:rPr>
            </w:pPr>
          </w:p>
        </w:tc>
        <w:tc>
          <w:tcPr>
            <w:tcW w:w="1926" w:type="dxa"/>
          </w:tcPr>
          <w:p w14:paraId="108F07A2" w14:textId="77777777" w:rsidR="001D385E" w:rsidRPr="004B5287" w:rsidRDefault="001D385E" w:rsidP="003D728C">
            <w:pPr>
              <w:rPr>
                <w:rFonts w:ascii="Times New Roman" w:hAnsi="Times New Roman" w:cs="Times New Roman"/>
                <w:sz w:val="24"/>
                <w:szCs w:val="24"/>
              </w:rPr>
            </w:pPr>
          </w:p>
        </w:tc>
        <w:tc>
          <w:tcPr>
            <w:tcW w:w="1926" w:type="dxa"/>
          </w:tcPr>
          <w:p w14:paraId="5A248840" w14:textId="77777777" w:rsidR="001D385E" w:rsidRPr="004B5287" w:rsidRDefault="001D385E" w:rsidP="003D728C">
            <w:pPr>
              <w:rPr>
                <w:rFonts w:ascii="Times New Roman" w:hAnsi="Times New Roman" w:cs="Times New Roman"/>
                <w:sz w:val="24"/>
                <w:szCs w:val="24"/>
              </w:rPr>
            </w:pPr>
          </w:p>
        </w:tc>
      </w:tr>
    </w:tbl>
    <w:p w14:paraId="7D56618F" w14:textId="77777777" w:rsidR="001D385E" w:rsidRPr="004B5287" w:rsidRDefault="001D385E" w:rsidP="001D385E">
      <w:pPr>
        <w:spacing w:after="0" w:line="240" w:lineRule="auto"/>
        <w:rPr>
          <w:rFonts w:ascii="Times New Roman" w:eastAsia="Aptos" w:hAnsi="Times New Roman" w:cs="Times New Roman"/>
          <w:kern w:val="2"/>
          <w:sz w:val="24"/>
          <w:szCs w:val="24"/>
          <w14:ligatures w14:val="standardContextual"/>
        </w:rPr>
      </w:pPr>
    </w:p>
    <w:bookmarkEnd w:id="0"/>
    <w:bookmarkEnd w:id="3"/>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0B01B6BB"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Style w:val="Lentelstinklelis2"/>
        <w:tblW w:w="9634" w:type="dxa"/>
        <w:tblLook w:val="04A0" w:firstRow="1" w:lastRow="0" w:firstColumn="1" w:lastColumn="0" w:noHBand="0" w:noVBand="1"/>
      </w:tblPr>
      <w:tblGrid>
        <w:gridCol w:w="570"/>
        <w:gridCol w:w="4392"/>
        <w:gridCol w:w="1274"/>
        <w:gridCol w:w="1556"/>
        <w:gridCol w:w="1842"/>
      </w:tblGrid>
      <w:tr w:rsidR="000876AC" w:rsidRPr="000876AC" w14:paraId="6ED3A727" w14:textId="77777777" w:rsidTr="00E3535D">
        <w:tc>
          <w:tcPr>
            <w:tcW w:w="570" w:type="dxa"/>
          </w:tcPr>
          <w:p w14:paraId="0EAF691F"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 xml:space="preserve">Eil. </w:t>
            </w:r>
          </w:p>
          <w:p w14:paraId="7A6089B9"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Nr.</w:t>
            </w:r>
          </w:p>
        </w:tc>
        <w:tc>
          <w:tcPr>
            <w:tcW w:w="4392" w:type="dxa"/>
          </w:tcPr>
          <w:p w14:paraId="649078A3"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Paslaugos</w:t>
            </w:r>
          </w:p>
        </w:tc>
        <w:tc>
          <w:tcPr>
            <w:tcW w:w="1274" w:type="dxa"/>
          </w:tcPr>
          <w:p w14:paraId="1570FDED"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Kiekis, mato vnt.</w:t>
            </w:r>
          </w:p>
        </w:tc>
        <w:tc>
          <w:tcPr>
            <w:tcW w:w="1556" w:type="dxa"/>
          </w:tcPr>
          <w:p w14:paraId="2ACA387A"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1 vnt. kaina Eur</w:t>
            </w:r>
          </w:p>
          <w:p w14:paraId="2AE56FD2"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be PVM</w:t>
            </w:r>
          </w:p>
        </w:tc>
        <w:tc>
          <w:tcPr>
            <w:tcW w:w="1842" w:type="dxa"/>
          </w:tcPr>
          <w:p w14:paraId="3EFF9A6A"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Bendra kaina Eur be PVM</w:t>
            </w:r>
          </w:p>
        </w:tc>
      </w:tr>
      <w:tr w:rsidR="000876AC" w:rsidRPr="000876AC" w14:paraId="61DE15EC" w14:textId="77777777" w:rsidTr="00E3535D">
        <w:tc>
          <w:tcPr>
            <w:tcW w:w="570" w:type="dxa"/>
          </w:tcPr>
          <w:p w14:paraId="48C06A6B" w14:textId="77777777" w:rsidR="000876AC" w:rsidRPr="000876AC" w:rsidRDefault="000876AC" w:rsidP="000876AC">
            <w:pPr>
              <w:tabs>
                <w:tab w:val="left" w:pos="1134"/>
              </w:tabs>
              <w:jc w:val="both"/>
              <w:rPr>
                <w:rFonts w:ascii="Times New Roman" w:eastAsia="Calibri" w:hAnsi="Times New Roman" w:cs="Times New Roman"/>
                <w:bCs/>
                <w:i/>
                <w:sz w:val="24"/>
                <w:szCs w:val="24"/>
              </w:rPr>
            </w:pPr>
            <w:r w:rsidRPr="000876AC">
              <w:rPr>
                <w:rFonts w:ascii="Times New Roman" w:eastAsia="Calibri" w:hAnsi="Times New Roman" w:cs="Times New Roman"/>
                <w:bCs/>
                <w:i/>
                <w:sz w:val="24"/>
                <w:szCs w:val="24"/>
              </w:rPr>
              <w:t>1</w:t>
            </w:r>
          </w:p>
        </w:tc>
        <w:tc>
          <w:tcPr>
            <w:tcW w:w="4392" w:type="dxa"/>
          </w:tcPr>
          <w:p w14:paraId="18BF7067" w14:textId="77777777" w:rsidR="000876AC" w:rsidRPr="000876AC" w:rsidRDefault="000876AC" w:rsidP="000876AC">
            <w:pPr>
              <w:tabs>
                <w:tab w:val="left" w:pos="1134"/>
              </w:tabs>
              <w:jc w:val="both"/>
              <w:rPr>
                <w:rFonts w:ascii="Times New Roman" w:eastAsia="Calibri" w:hAnsi="Times New Roman" w:cs="Times New Roman"/>
                <w:bCs/>
                <w:i/>
                <w:sz w:val="24"/>
                <w:szCs w:val="24"/>
              </w:rPr>
            </w:pPr>
            <w:r w:rsidRPr="000876AC">
              <w:rPr>
                <w:rFonts w:ascii="Times New Roman" w:eastAsia="Calibri" w:hAnsi="Times New Roman" w:cs="Times New Roman"/>
                <w:bCs/>
                <w:i/>
                <w:sz w:val="24"/>
                <w:szCs w:val="24"/>
              </w:rPr>
              <w:t>2</w:t>
            </w:r>
          </w:p>
        </w:tc>
        <w:tc>
          <w:tcPr>
            <w:tcW w:w="1274" w:type="dxa"/>
          </w:tcPr>
          <w:p w14:paraId="0347D79E" w14:textId="77777777" w:rsidR="000876AC" w:rsidRPr="000876AC" w:rsidRDefault="000876AC" w:rsidP="000876AC">
            <w:pPr>
              <w:tabs>
                <w:tab w:val="left" w:pos="1134"/>
              </w:tabs>
              <w:jc w:val="both"/>
              <w:rPr>
                <w:rFonts w:ascii="Times New Roman" w:eastAsia="Calibri" w:hAnsi="Times New Roman" w:cs="Times New Roman"/>
                <w:bCs/>
                <w:i/>
                <w:sz w:val="24"/>
                <w:szCs w:val="24"/>
              </w:rPr>
            </w:pPr>
            <w:r w:rsidRPr="000876AC">
              <w:rPr>
                <w:rFonts w:ascii="Times New Roman" w:eastAsia="Calibri" w:hAnsi="Times New Roman" w:cs="Times New Roman"/>
                <w:bCs/>
                <w:i/>
                <w:sz w:val="24"/>
                <w:szCs w:val="24"/>
              </w:rPr>
              <w:t>3</w:t>
            </w:r>
          </w:p>
        </w:tc>
        <w:tc>
          <w:tcPr>
            <w:tcW w:w="1556" w:type="dxa"/>
          </w:tcPr>
          <w:p w14:paraId="762784B6" w14:textId="77777777" w:rsidR="000876AC" w:rsidRPr="000876AC" w:rsidRDefault="000876AC" w:rsidP="000876AC">
            <w:pPr>
              <w:tabs>
                <w:tab w:val="left" w:pos="1134"/>
              </w:tabs>
              <w:jc w:val="both"/>
              <w:rPr>
                <w:rFonts w:ascii="Times New Roman" w:eastAsia="Calibri" w:hAnsi="Times New Roman" w:cs="Times New Roman"/>
                <w:bCs/>
                <w:i/>
                <w:sz w:val="24"/>
                <w:szCs w:val="24"/>
              </w:rPr>
            </w:pPr>
            <w:r w:rsidRPr="000876AC">
              <w:rPr>
                <w:rFonts w:ascii="Times New Roman" w:eastAsia="Calibri" w:hAnsi="Times New Roman" w:cs="Times New Roman"/>
                <w:bCs/>
                <w:i/>
                <w:sz w:val="24"/>
                <w:szCs w:val="24"/>
              </w:rPr>
              <w:t>4</w:t>
            </w:r>
          </w:p>
        </w:tc>
        <w:tc>
          <w:tcPr>
            <w:tcW w:w="1842" w:type="dxa"/>
          </w:tcPr>
          <w:p w14:paraId="651B42C9" w14:textId="2FE041A6" w:rsidR="000876AC" w:rsidRPr="000876AC" w:rsidRDefault="000876AC" w:rsidP="000876AC">
            <w:pPr>
              <w:tabs>
                <w:tab w:val="left" w:pos="1134"/>
              </w:tabs>
              <w:jc w:val="both"/>
              <w:rPr>
                <w:rFonts w:ascii="Times New Roman" w:eastAsia="Calibri" w:hAnsi="Times New Roman" w:cs="Times New Roman"/>
                <w:bCs/>
                <w:i/>
                <w:sz w:val="24"/>
                <w:szCs w:val="24"/>
              </w:rPr>
            </w:pPr>
            <w:r w:rsidRPr="000876AC">
              <w:rPr>
                <w:rFonts w:ascii="Times New Roman" w:eastAsia="Calibri" w:hAnsi="Times New Roman" w:cs="Times New Roman"/>
                <w:bCs/>
                <w:i/>
                <w:sz w:val="24"/>
                <w:szCs w:val="24"/>
              </w:rPr>
              <w:t xml:space="preserve">5= 3 </w:t>
            </w:r>
            <w:proofErr w:type="spellStart"/>
            <w:r w:rsidRPr="000876AC">
              <w:rPr>
                <w:rFonts w:ascii="Times New Roman" w:eastAsia="Calibri" w:hAnsi="Times New Roman" w:cs="Times New Roman"/>
                <w:bCs/>
                <w:i/>
                <w:sz w:val="24"/>
                <w:szCs w:val="24"/>
              </w:rPr>
              <w:t>max</w:t>
            </w:r>
            <w:proofErr w:type="spellEnd"/>
            <w:r w:rsidRPr="000876AC">
              <w:rPr>
                <w:rFonts w:ascii="Times New Roman" w:eastAsia="Calibri" w:hAnsi="Times New Roman" w:cs="Times New Roman"/>
                <w:bCs/>
                <w:i/>
                <w:sz w:val="24"/>
                <w:szCs w:val="24"/>
              </w:rPr>
              <w:t xml:space="preserve"> </w:t>
            </w:r>
            <w:r w:rsidR="002E21E9">
              <w:rPr>
                <w:rFonts w:ascii="Times New Roman" w:eastAsia="Calibri" w:hAnsi="Times New Roman" w:cs="Times New Roman"/>
                <w:bCs/>
                <w:i/>
                <w:sz w:val="24"/>
                <w:szCs w:val="24"/>
              </w:rPr>
              <w:t>x</w:t>
            </w:r>
            <w:bookmarkStart w:id="4" w:name="_GoBack"/>
            <w:bookmarkEnd w:id="4"/>
            <w:r w:rsidRPr="000876AC">
              <w:rPr>
                <w:rFonts w:ascii="Times New Roman" w:eastAsia="Calibri" w:hAnsi="Times New Roman" w:cs="Times New Roman"/>
                <w:bCs/>
                <w:i/>
                <w:sz w:val="24"/>
                <w:szCs w:val="24"/>
              </w:rPr>
              <w:t xml:space="preserve"> 4</w:t>
            </w:r>
          </w:p>
        </w:tc>
      </w:tr>
      <w:tr w:rsidR="000876AC" w:rsidRPr="000876AC" w14:paraId="20423C71" w14:textId="77777777" w:rsidTr="00F2265F">
        <w:tc>
          <w:tcPr>
            <w:tcW w:w="9634" w:type="dxa"/>
            <w:gridSpan w:val="5"/>
          </w:tcPr>
          <w:p w14:paraId="1FFBF712" w14:textId="77777777" w:rsidR="000876AC" w:rsidRPr="000876AC" w:rsidRDefault="000876AC" w:rsidP="000876AC">
            <w:pPr>
              <w:tabs>
                <w:tab w:val="left" w:pos="1134"/>
              </w:tabs>
              <w:jc w:val="both"/>
              <w:rPr>
                <w:rFonts w:ascii="Times New Roman" w:eastAsia="Calibri" w:hAnsi="Times New Roman" w:cs="Times New Roman"/>
                <w:b/>
                <w:bCs/>
                <w:i/>
                <w:sz w:val="24"/>
                <w:szCs w:val="24"/>
              </w:rPr>
            </w:pPr>
            <w:r w:rsidRPr="000876AC">
              <w:rPr>
                <w:rFonts w:ascii="Times New Roman" w:eastAsia="Calibri" w:hAnsi="Times New Roman" w:cs="Times New Roman"/>
                <w:b/>
                <w:bCs/>
                <w:i/>
                <w:sz w:val="24"/>
                <w:szCs w:val="24"/>
              </w:rPr>
              <w:t>I tikslinė grupė: specialių ugdymo poreikių turintys vaikai</w:t>
            </w:r>
          </w:p>
        </w:tc>
      </w:tr>
      <w:tr w:rsidR="000876AC" w:rsidRPr="000876AC" w14:paraId="5BDA3A2B" w14:textId="77777777" w:rsidTr="00E3535D">
        <w:tc>
          <w:tcPr>
            <w:tcW w:w="570" w:type="dxa"/>
          </w:tcPr>
          <w:p w14:paraId="281578CB"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hAnsi="Times New Roman" w:cs="Times New Roman"/>
                <w:sz w:val="24"/>
                <w:szCs w:val="24"/>
              </w:rPr>
              <w:t xml:space="preserve">1. </w:t>
            </w:r>
          </w:p>
        </w:tc>
        <w:tc>
          <w:tcPr>
            <w:tcW w:w="4392" w:type="dxa"/>
          </w:tcPr>
          <w:p w14:paraId="5AC7D0FF"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hAnsi="Times New Roman" w:cs="Times New Roman"/>
                <w:sz w:val="24"/>
                <w:szCs w:val="24"/>
              </w:rPr>
              <w:t>Kūrybinės dirbtuvės, specialiųjų ugdymosi poreikių turintiems vaikams (s</w:t>
            </w:r>
            <w:r w:rsidRPr="000876AC">
              <w:rPr>
                <w:rFonts w:ascii="Times New Roman" w:eastAsia="Calibri" w:hAnsi="Times New Roman" w:cs="Times New Roman"/>
                <w:bCs/>
                <w:sz w:val="24"/>
                <w:szCs w:val="24"/>
              </w:rPr>
              <w:t>ensorinės dirbtuvės kontaktiniu būdu)</w:t>
            </w:r>
          </w:p>
        </w:tc>
        <w:tc>
          <w:tcPr>
            <w:tcW w:w="1274" w:type="dxa"/>
          </w:tcPr>
          <w:p w14:paraId="3EA9AAE4"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Calibri" w:hAnsi="Times New Roman" w:cs="Times New Roman"/>
                <w:bCs/>
                <w:sz w:val="24"/>
                <w:szCs w:val="24"/>
              </w:rPr>
              <w:t>12 ak. val.</w:t>
            </w:r>
          </w:p>
        </w:tc>
        <w:tc>
          <w:tcPr>
            <w:tcW w:w="1556" w:type="dxa"/>
          </w:tcPr>
          <w:p w14:paraId="0E0DC805"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41BF1D77"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61502654" w14:textId="77777777" w:rsidTr="00E3535D">
        <w:tc>
          <w:tcPr>
            <w:tcW w:w="570" w:type="dxa"/>
          </w:tcPr>
          <w:p w14:paraId="5DF65897"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eastAsia="Times New Roman" w:hAnsi="Times New Roman" w:cs="Times New Roman"/>
                <w:sz w:val="24"/>
                <w:szCs w:val="24"/>
                <w:lang w:eastAsia="en-GB"/>
              </w:rPr>
              <w:t>2.</w:t>
            </w:r>
          </w:p>
        </w:tc>
        <w:tc>
          <w:tcPr>
            <w:tcW w:w="4392" w:type="dxa"/>
          </w:tcPr>
          <w:p w14:paraId="4EB171F2" w14:textId="77777777" w:rsidR="000876AC" w:rsidRPr="000876AC" w:rsidRDefault="000876AC" w:rsidP="000876AC">
            <w:pPr>
              <w:tabs>
                <w:tab w:val="left" w:pos="1134"/>
              </w:tabs>
              <w:jc w:val="both"/>
              <w:rPr>
                <w:rFonts w:ascii="Times New Roman" w:eastAsia="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Įtraukiojo ugdymo pagrindai ir principai – darbo su specialiųjų ugdymosi poreikių turinčiais vaikais praktiniai mokymai – atvejų analizės tėvams, švietimo pagalbos specialistams, pedagogams (m</w:t>
            </w:r>
            <w:r w:rsidRPr="000876AC">
              <w:rPr>
                <w:rFonts w:ascii="Times New Roman" w:hAnsi="Times New Roman" w:cs="Times New Roman"/>
                <w:sz w:val="24"/>
                <w:szCs w:val="24"/>
              </w:rPr>
              <w:t>okymai/</w:t>
            </w:r>
            <w:proofErr w:type="spellStart"/>
            <w:r w:rsidRPr="000876AC">
              <w:rPr>
                <w:rFonts w:ascii="Times New Roman" w:hAnsi="Times New Roman" w:cs="Times New Roman"/>
                <w:sz w:val="24"/>
                <w:szCs w:val="24"/>
              </w:rPr>
              <w:t>supervizija</w:t>
            </w:r>
            <w:proofErr w:type="spellEnd"/>
            <w:r w:rsidRPr="000876AC">
              <w:rPr>
                <w:rFonts w:ascii="Times New Roman" w:hAnsi="Times New Roman" w:cs="Times New Roman"/>
                <w:sz w:val="24"/>
                <w:szCs w:val="24"/>
              </w:rPr>
              <w:t>/atvejų analizė kontaktiniu ir/ar nuotoliniu būdu)</w:t>
            </w:r>
          </w:p>
        </w:tc>
        <w:tc>
          <w:tcPr>
            <w:tcW w:w="1274" w:type="dxa"/>
          </w:tcPr>
          <w:p w14:paraId="086D29A2"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Calibri" w:hAnsi="Times New Roman" w:cs="Times New Roman"/>
                <w:bCs/>
                <w:sz w:val="24"/>
                <w:szCs w:val="24"/>
              </w:rPr>
              <w:t>12 ak. val.</w:t>
            </w:r>
          </w:p>
        </w:tc>
        <w:tc>
          <w:tcPr>
            <w:tcW w:w="1556" w:type="dxa"/>
          </w:tcPr>
          <w:p w14:paraId="5EE2E1B9"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40FA670D"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62FBB1A7" w14:textId="77777777" w:rsidTr="00E3535D">
        <w:tc>
          <w:tcPr>
            <w:tcW w:w="570" w:type="dxa"/>
          </w:tcPr>
          <w:p w14:paraId="5ADB3EBA"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lastRenderedPageBreak/>
              <w:t xml:space="preserve">3. </w:t>
            </w:r>
          </w:p>
        </w:tc>
        <w:tc>
          <w:tcPr>
            <w:tcW w:w="4392" w:type="dxa"/>
          </w:tcPr>
          <w:p w14:paraId="28025A16"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Kūrybinės dirbtuvės, specialiųjų ugdymosi poreikių turintiems vaikams</w:t>
            </w:r>
            <w:r w:rsidRPr="000876AC">
              <w:rPr>
                <w:rFonts w:ascii="Times New Roman" w:hAnsi="Times New Roman" w:cs="Times New Roman"/>
                <w:sz w:val="24"/>
                <w:szCs w:val="24"/>
              </w:rPr>
              <w:t xml:space="preserve"> (d</w:t>
            </w:r>
            <w:r w:rsidRPr="000876AC">
              <w:rPr>
                <w:rFonts w:ascii="Times New Roman" w:eastAsia="Times New Roman" w:hAnsi="Times New Roman" w:cs="Times New Roman"/>
                <w:sz w:val="24"/>
                <w:szCs w:val="24"/>
                <w:lang w:eastAsia="en-GB"/>
              </w:rPr>
              <w:t>ailės terapijos dirbtuvės)</w:t>
            </w:r>
          </w:p>
        </w:tc>
        <w:tc>
          <w:tcPr>
            <w:tcW w:w="1274" w:type="dxa"/>
          </w:tcPr>
          <w:p w14:paraId="7D46C2C6"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Calibri" w:hAnsi="Times New Roman" w:cs="Times New Roman"/>
                <w:bCs/>
                <w:sz w:val="24"/>
                <w:szCs w:val="24"/>
              </w:rPr>
              <w:t>12 ak. val.</w:t>
            </w:r>
          </w:p>
        </w:tc>
        <w:tc>
          <w:tcPr>
            <w:tcW w:w="1556" w:type="dxa"/>
          </w:tcPr>
          <w:p w14:paraId="1EAB1C65"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256D08EA"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72280B6A" w14:textId="77777777" w:rsidTr="00E3535D">
        <w:tc>
          <w:tcPr>
            <w:tcW w:w="570" w:type="dxa"/>
          </w:tcPr>
          <w:p w14:paraId="6CDB39CB"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4.</w:t>
            </w:r>
          </w:p>
        </w:tc>
        <w:tc>
          <w:tcPr>
            <w:tcW w:w="4392" w:type="dxa"/>
          </w:tcPr>
          <w:p w14:paraId="314510B1"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Specialiųjų ugdymosi poreikių vaikų integracija – priemonės ir metodai –  tėvams, švietimo pagalbos specialistams, pedagogams (mokymai/dirbtuvės)</w:t>
            </w:r>
          </w:p>
        </w:tc>
        <w:tc>
          <w:tcPr>
            <w:tcW w:w="1274" w:type="dxa"/>
          </w:tcPr>
          <w:p w14:paraId="419E182A"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Calibri" w:hAnsi="Times New Roman" w:cs="Times New Roman"/>
                <w:bCs/>
                <w:sz w:val="24"/>
                <w:szCs w:val="24"/>
              </w:rPr>
              <w:t>12 ak. val.</w:t>
            </w:r>
          </w:p>
        </w:tc>
        <w:tc>
          <w:tcPr>
            <w:tcW w:w="1556" w:type="dxa"/>
          </w:tcPr>
          <w:p w14:paraId="6911D022"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6B6A9020"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09615571" w14:textId="77777777" w:rsidTr="00E3535D">
        <w:tc>
          <w:tcPr>
            <w:tcW w:w="570" w:type="dxa"/>
          </w:tcPr>
          <w:p w14:paraId="054AE204"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5.</w:t>
            </w:r>
          </w:p>
        </w:tc>
        <w:tc>
          <w:tcPr>
            <w:tcW w:w="4392" w:type="dxa"/>
          </w:tcPr>
          <w:p w14:paraId="24CD5459"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Socialinės integracijos veiklos – pažintiniai ugdomieji vizitai (ugdomieji vizitai – išvykos)</w:t>
            </w:r>
          </w:p>
        </w:tc>
        <w:tc>
          <w:tcPr>
            <w:tcW w:w="1274" w:type="dxa"/>
          </w:tcPr>
          <w:p w14:paraId="7429AA34"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Calibri" w:hAnsi="Times New Roman" w:cs="Times New Roman"/>
                <w:bCs/>
                <w:sz w:val="24"/>
                <w:szCs w:val="24"/>
              </w:rPr>
              <w:t>12 ak. val.</w:t>
            </w:r>
          </w:p>
        </w:tc>
        <w:tc>
          <w:tcPr>
            <w:tcW w:w="1556" w:type="dxa"/>
          </w:tcPr>
          <w:p w14:paraId="7D737EDA"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52D67C09"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6ADF5A19" w14:textId="77777777" w:rsidTr="00E3535D">
        <w:tc>
          <w:tcPr>
            <w:tcW w:w="570" w:type="dxa"/>
          </w:tcPr>
          <w:p w14:paraId="7617804D"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6.</w:t>
            </w:r>
          </w:p>
        </w:tc>
        <w:tc>
          <w:tcPr>
            <w:tcW w:w="4392" w:type="dxa"/>
          </w:tcPr>
          <w:p w14:paraId="7EA20946"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Mokymai tėvams ir bendruomenei vaikų psichologinės gerovės stiprinimas, pozityvaus auklėjimo metodai (Mokymai – praktinės dirbtuvės)</w:t>
            </w:r>
          </w:p>
        </w:tc>
        <w:tc>
          <w:tcPr>
            <w:tcW w:w="1274" w:type="dxa"/>
          </w:tcPr>
          <w:p w14:paraId="294AB3A6"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Calibri" w:hAnsi="Times New Roman" w:cs="Times New Roman"/>
                <w:bCs/>
                <w:sz w:val="24"/>
                <w:szCs w:val="24"/>
              </w:rPr>
              <w:t>12 ak. val.</w:t>
            </w:r>
          </w:p>
        </w:tc>
        <w:tc>
          <w:tcPr>
            <w:tcW w:w="1556" w:type="dxa"/>
          </w:tcPr>
          <w:p w14:paraId="31DAAC77"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2D171DCF"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6159AF0F" w14:textId="77777777" w:rsidTr="00F2265F">
        <w:tc>
          <w:tcPr>
            <w:tcW w:w="9634" w:type="dxa"/>
            <w:gridSpan w:val="5"/>
          </w:tcPr>
          <w:p w14:paraId="1590715D"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Times New Roman" w:hAnsi="Times New Roman" w:cs="Times New Roman"/>
                <w:b/>
                <w:sz w:val="24"/>
                <w:szCs w:val="24"/>
                <w:lang w:eastAsia="en-GB"/>
              </w:rPr>
              <w:t>II tikslinė grupė: socialinę atskirtį patiriantys ir socialinės rizikos vaikai ir jų tėvai</w:t>
            </w:r>
          </w:p>
        </w:tc>
      </w:tr>
      <w:tr w:rsidR="000876AC" w:rsidRPr="000876AC" w14:paraId="524EAC51" w14:textId="77777777" w:rsidTr="00E3535D">
        <w:tc>
          <w:tcPr>
            <w:tcW w:w="570" w:type="dxa"/>
          </w:tcPr>
          <w:p w14:paraId="489DCE15"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1.</w:t>
            </w:r>
          </w:p>
        </w:tc>
        <w:tc>
          <w:tcPr>
            <w:tcW w:w="4392" w:type="dxa"/>
          </w:tcPr>
          <w:p w14:paraId="68F7CA3A"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Kūrybinės dirbtuvės, socialinę atskirtį patiriantiems vaikams (savęs pažinimo praktinės veiklos kontaktiniu būdu)</w:t>
            </w:r>
          </w:p>
        </w:tc>
        <w:tc>
          <w:tcPr>
            <w:tcW w:w="1274" w:type="dxa"/>
          </w:tcPr>
          <w:p w14:paraId="051601AB"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hAnsi="Times New Roman" w:cs="Times New Roman"/>
                <w:sz w:val="24"/>
                <w:szCs w:val="24"/>
              </w:rPr>
              <w:t>12 ak. val.</w:t>
            </w:r>
          </w:p>
        </w:tc>
        <w:tc>
          <w:tcPr>
            <w:tcW w:w="1556" w:type="dxa"/>
          </w:tcPr>
          <w:p w14:paraId="384AB47E"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24FB2888"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39149A23" w14:textId="77777777" w:rsidTr="00E3535D">
        <w:tc>
          <w:tcPr>
            <w:tcW w:w="570" w:type="dxa"/>
          </w:tcPr>
          <w:p w14:paraId="2F358122"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hAnsi="Times New Roman" w:cs="Times New Roman"/>
                <w:sz w:val="24"/>
                <w:szCs w:val="24"/>
                <w:lang w:eastAsia="en-GB"/>
              </w:rPr>
              <w:t>2.</w:t>
            </w:r>
          </w:p>
        </w:tc>
        <w:tc>
          <w:tcPr>
            <w:tcW w:w="4392" w:type="dxa"/>
          </w:tcPr>
          <w:p w14:paraId="32A7C9CC"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hAnsi="Times New Roman" w:cs="Times New Roman"/>
                <w:sz w:val="24"/>
                <w:szCs w:val="24"/>
                <w:lang w:eastAsia="en-GB"/>
              </w:rPr>
              <w:t>Pozityvios tėvystės įgūdžių gerinimo grupiniai susitikimai (mokymai – dirbtuvės)</w:t>
            </w:r>
          </w:p>
        </w:tc>
        <w:tc>
          <w:tcPr>
            <w:tcW w:w="1274" w:type="dxa"/>
          </w:tcPr>
          <w:p w14:paraId="69F565C8"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hAnsi="Times New Roman" w:cs="Times New Roman"/>
                <w:sz w:val="24"/>
                <w:szCs w:val="24"/>
              </w:rPr>
              <w:t>12 ak. val.</w:t>
            </w:r>
          </w:p>
        </w:tc>
        <w:tc>
          <w:tcPr>
            <w:tcW w:w="1556" w:type="dxa"/>
          </w:tcPr>
          <w:p w14:paraId="064E9F39"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113F00F6"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72C9C0A4" w14:textId="77777777" w:rsidTr="00E3535D">
        <w:tc>
          <w:tcPr>
            <w:tcW w:w="570" w:type="dxa"/>
          </w:tcPr>
          <w:p w14:paraId="6669F01A"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3.</w:t>
            </w:r>
          </w:p>
        </w:tc>
        <w:tc>
          <w:tcPr>
            <w:tcW w:w="4392" w:type="dxa"/>
          </w:tcPr>
          <w:p w14:paraId="092D08EA"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Kūrybinės dirbtuvės  - muzikos terapijos praktiniai užsiėmimai (muzikos terapijos praktiniai užsiėmimai)</w:t>
            </w:r>
          </w:p>
        </w:tc>
        <w:tc>
          <w:tcPr>
            <w:tcW w:w="1274" w:type="dxa"/>
          </w:tcPr>
          <w:p w14:paraId="1FBBA8F7"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hAnsi="Times New Roman" w:cs="Times New Roman"/>
                <w:sz w:val="24"/>
                <w:szCs w:val="24"/>
              </w:rPr>
              <w:t>12 ak. val.</w:t>
            </w:r>
          </w:p>
        </w:tc>
        <w:tc>
          <w:tcPr>
            <w:tcW w:w="1556" w:type="dxa"/>
          </w:tcPr>
          <w:p w14:paraId="7D4DC8CB"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2C1D1560"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6B8FD1EC" w14:textId="77777777" w:rsidTr="00E3535D">
        <w:tc>
          <w:tcPr>
            <w:tcW w:w="570" w:type="dxa"/>
          </w:tcPr>
          <w:p w14:paraId="40F03955"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4.</w:t>
            </w:r>
          </w:p>
        </w:tc>
        <w:tc>
          <w:tcPr>
            <w:tcW w:w="4392" w:type="dxa"/>
          </w:tcPr>
          <w:p w14:paraId="5AD43F21"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Mokymai - Šeimos ir bendruomenės  vaidmuo, įveikiant socialinę atskirtį -  šeimos kultūros kūrimas, įtraukiančios veiklos šeimoje  tėvams, švietimo pagalbos specialistams, pedagogams (praktinės sesijos)</w:t>
            </w:r>
          </w:p>
        </w:tc>
        <w:tc>
          <w:tcPr>
            <w:tcW w:w="1274" w:type="dxa"/>
          </w:tcPr>
          <w:p w14:paraId="1B86B93F"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hAnsi="Times New Roman" w:cs="Times New Roman"/>
                <w:sz w:val="24"/>
                <w:szCs w:val="24"/>
              </w:rPr>
              <w:t>12 ak. val.</w:t>
            </w:r>
          </w:p>
        </w:tc>
        <w:tc>
          <w:tcPr>
            <w:tcW w:w="1556" w:type="dxa"/>
          </w:tcPr>
          <w:p w14:paraId="1A7D5AB7"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560DD421"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72654702" w14:textId="77777777" w:rsidTr="00E3535D">
        <w:tc>
          <w:tcPr>
            <w:tcW w:w="570" w:type="dxa"/>
          </w:tcPr>
          <w:p w14:paraId="07754612"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5.</w:t>
            </w:r>
          </w:p>
        </w:tc>
        <w:tc>
          <w:tcPr>
            <w:tcW w:w="4392" w:type="dxa"/>
          </w:tcPr>
          <w:p w14:paraId="390DD36B"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2 dienų socialinių įgūdžių stiprinimo stovykla (su nakvyne) (stovykla)</w:t>
            </w:r>
          </w:p>
        </w:tc>
        <w:tc>
          <w:tcPr>
            <w:tcW w:w="1274" w:type="dxa"/>
          </w:tcPr>
          <w:p w14:paraId="62747028"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hAnsi="Times New Roman" w:cs="Times New Roman"/>
                <w:sz w:val="24"/>
                <w:szCs w:val="24"/>
              </w:rPr>
              <w:t>12 ak. val.</w:t>
            </w:r>
          </w:p>
        </w:tc>
        <w:tc>
          <w:tcPr>
            <w:tcW w:w="1556" w:type="dxa"/>
          </w:tcPr>
          <w:p w14:paraId="27FFA8E4"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15FEFE0F"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5222C6F2" w14:textId="77777777" w:rsidTr="00E3535D">
        <w:tc>
          <w:tcPr>
            <w:tcW w:w="570" w:type="dxa"/>
          </w:tcPr>
          <w:p w14:paraId="32621575"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6.</w:t>
            </w:r>
          </w:p>
        </w:tc>
        <w:tc>
          <w:tcPr>
            <w:tcW w:w="4392" w:type="dxa"/>
          </w:tcPr>
          <w:p w14:paraId="77DDFB8C"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Mokymai – Vaikų psichologinės gerovės stiprinimas  tėvams, švietimo pagalbos specialistams, pedagogams (mokymų ciklas)</w:t>
            </w:r>
          </w:p>
        </w:tc>
        <w:tc>
          <w:tcPr>
            <w:tcW w:w="1274" w:type="dxa"/>
          </w:tcPr>
          <w:p w14:paraId="1A082618"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hAnsi="Times New Roman" w:cs="Times New Roman"/>
                <w:sz w:val="24"/>
                <w:szCs w:val="24"/>
              </w:rPr>
              <w:t>12 ak. val.</w:t>
            </w:r>
          </w:p>
        </w:tc>
        <w:tc>
          <w:tcPr>
            <w:tcW w:w="1556" w:type="dxa"/>
          </w:tcPr>
          <w:p w14:paraId="45AA207D"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2AAD36F9"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2CC47A84" w14:textId="77777777" w:rsidTr="00F2265F">
        <w:tc>
          <w:tcPr>
            <w:tcW w:w="9634" w:type="dxa"/>
            <w:gridSpan w:val="5"/>
          </w:tcPr>
          <w:p w14:paraId="1B371F9D" w14:textId="77777777" w:rsidR="000876AC" w:rsidRPr="000876AC" w:rsidRDefault="000876AC" w:rsidP="000876AC">
            <w:pPr>
              <w:tabs>
                <w:tab w:val="left" w:pos="1134"/>
              </w:tabs>
              <w:jc w:val="both"/>
              <w:rPr>
                <w:rFonts w:ascii="Times New Roman" w:eastAsia="Calibri" w:hAnsi="Times New Roman" w:cs="Times New Roman"/>
                <w:bCs/>
                <w:sz w:val="24"/>
                <w:szCs w:val="24"/>
              </w:rPr>
            </w:pPr>
            <w:r w:rsidRPr="000876AC">
              <w:rPr>
                <w:rFonts w:ascii="Times New Roman" w:eastAsia="Times New Roman" w:hAnsi="Times New Roman" w:cs="Times New Roman"/>
                <w:b/>
                <w:sz w:val="24"/>
                <w:szCs w:val="24"/>
                <w:lang w:eastAsia="en-GB"/>
              </w:rPr>
              <w:t>III tikslinė grupė: kitataučių ir karo pabėgėlių vaikai ir tėvai</w:t>
            </w:r>
          </w:p>
        </w:tc>
      </w:tr>
      <w:tr w:rsidR="000876AC" w:rsidRPr="000876AC" w14:paraId="0ECEB403" w14:textId="77777777" w:rsidTr="00E3535D">
        <w:tc>
          <w:tcPr>
            <w:tcW w:w="570" w:type="dxa"/>
          </w:tcPr>
          <w:p w14:paraId="089CE170"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1.</w:t>
            </w:r>
          </w:p>
        </w:tc>
        <w:tc>
          <w:tcPr>
            <w:tcW w:w="4392" w:type="dxa"/>
          </w:tcPr>
          <w:p w14:paraId="0581441B"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Tarpkultūrinės dirbtuvės ir šalies, į kurią atvyko kultūros pristatymas mokiniams (tarpkultūrinės dirbtuvės)</w:t>
            </w:r>
          </w:p>
        </w:tc>
        <w:tc>
          <w:tcPr>
            <w:tcW w:w="1274" w:type="dxa"/>
          </w:tcPr>
          <w:p w14:paraId="4B1E7F0C"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hAnsi="Times New Roman" w:cs="Times New Roman"/>
                <w:sz w:val="24"/>
                <w:szCs w:val="24"/>
              </w:rPr>
              <w:t>12 ak. val.</w:t>
            </w:r>
          </w:p>
        </w:tc>
        <w:tc>
          <w:tcPr>
            <w:tcW w:w="1556" w:type="dxa"/>
          </w:tcPr>
          <w:p w14:paraId="6BFCD4E3"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5D7FE706"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1048DE46" w14:textId="77777777" w:rsidTr="00E3535D">
        <w:tc>
          <w:tcPr>
            <w:tcW w:w="570" w:type="dxa"/>
          </w:tcPr>
          <w:p w14:paraId="2ADCA0F9"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2.</w:t>
            </w:r>
          </w:p>
        </w:tc>
        <w:tc>
          <w:tcPr>
            <w:tcW w:w="4392" w:type="dxa"/>
          </w:tcPr>
          <w:p w14:paraId="6D1827AD"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Tėvų ir globėjų bei bendruomenės vaidmuo, siekiant sėkmingos vaikų integracijos ir socializacijos  tėvams, švietimo pagalbos specialistams, pedagogams (mokymai)</w:t>
            </w:r>
          </w:p>
        </w:tc>
        <w:tc>
          <w:tcPr>
            <w:tcW w:w="1274" w:type="dxa"/>
          </w:tcPr>
          <w:p w14:paraId="52B71307"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hAnsi="Times New Roman" w:cs="Times New Roman"/>
                <w:sz w:val="24"/>
                <w:szCs w:val="24"/>
              </w:rPr>
              <w:t>12 ak. val.</w:t>
            </w:r>
          </w:p>
        </w:tc>
        <w:tc>
          <w:tcPr>
            <w:tcW w:w="1556" w:type="dxa"/>
          </w:tcPr>
          <w:p w14:paraId="5461E50F"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4A9D5168"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5C95472B" w14:textId="77777777" w:rsidTr="00E3535D">
        <w:tc>
          <w:tcPr>
            <w:tcW w:w="570" w:type="dxa"/>
          </w:tcPr>
          <w:p w14:paraId="5683CE96"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3.</w:t>
            </w:r>
          </w:p>
        </w:tc>
        <w:tc>
          <w:tcPr>
            <w:tcW w:w="4392" w:type="dxa"/>
          </w:tcPr>
          <w:p w14:paraId="19994250"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Praktinės dirbtuvės – kalbinių gebėjimų stiprinimas vaikams (praktinės kalbos lavinimo dirbtuvės)</w:t>
            </w:r>
          </w:p>
        </w:tc>
        <w:tc>
          <w:tcPr>
            <w:tcW w:w="1274" w:type="dxa"/>
          </w:tcPr>
          <w:p w14:paraId="2791A72B"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hAnsi="Times New Roman" w:cs="Times New Roman"/>
                <w:sz w:val="24"/>
                <w:szCs w:val="24"/>
              </w:rPr>
              <w:t>12 ak. val.</w:t>
            </w:r>
          </w:p>
        </w:tc>
        <w:tc>
          <w:tcPr>
            <w:tcW w:w="1556" w:type="dxa"/>
          </w:tcPr>
          <w:p w14:paraId="19C6E7A1"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7EB0B824"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6DB1DB92" w14:textId="77777777" w:rsidTr="00E3535D">
        <w:tc>
          <w:tcPr>
            <w:tcW w:w="570" w:type="dxa"/>
          </w:tcPr>
          <w:p w14:paraId="65D833D4"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4.</w:t>
            </w:r>
          </w:p>
        </w:tc>
        <w:tc>
          <w:tcPr>
            <w:tcW w:w="4392" w:type="dxa"/>
          </w:tcPr>
          <w:p w14:paraId="32494BD8"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Praktinės dirbtuvės – kalbinių gebėjimų stiprinimas  tėvams, švietimo pagalbos specialistams, pedagogams (praktinės kalbos lavinimo dirbtuvės)</w:t>
            </w:r>
          </w:p>
        </w:tc>
        <w:tc>
          <w:tcPr>
            <w:tcW w:w="1274" w:type="dxa"/>
          </w:tcPr>
          <w:p w14:paraId="40EF72AA"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hAnsi="Times New Roman" w:cs="Times New Roman"/>
                <w:sz w:val="24"/>
                <w:szCs w:val="24"/>
              </w:rPr>
              <w:t>12 ak. val.</w:t>
            </w:r>
          </w:p>
        </w:tc>
        <w:tc>
          <w:tcPr>
            <w:tcW w:w="1556" w:type="dxa"/>
          </w:tcPr>
          <w:p w14:paraId="3D0EAB64"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76D1E7AD"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094629BE" w14:textId="77777777" w:rsidTr="00E3535D">
        <w:tc>
          <w:tcPr>
            <w:tcW w:w="570" w:type="dxa"/>
          </w:tcPr>
          <w:p w14:paraId="5B415677"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5.</w:t>
            </w:r>
          </w:p>
        </w:tc>
        <w:tc>
          <w:tcPr>
            <w:tcW w:w="4392" w:type="dxa"/>
          </w:tcPr>
          <w:p w14:paraId="749EF8C1"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 xml:space="preserve">Pažintinės – mokomosios išvykoms „Pažink šalį, kultūrą, kurią mylime“ </w:t>
            </w:r>
          </w:p>
        </w:tc>
        <w:tc>
          <w:tcPr>
            <w:tcW w:w="1274" w:type="dxa"/>
          </w:tcPr>
          <w:p w14:paraId="11BA090A"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hAnsi="Times New Roman" w:cs="Times New Roman"/>
                <w:sz w:val="24"/>
                <w:szCs w:val="24"/>
              </w:rPr>
              <w:t>12 ak. val.</w:t>
            </w:r>
          </w:p>
        </w:tc>
        <w:tc>
          <w:tcPr>
            <w:tcW w:w="1556" w:type="dxa"/>
          </w:tcPr>
          <w:p w14:paraId="28F9811A"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06DA8C54"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418EA5C6" w14:textId="77777777" w:rsidTr="00E3535D">
        <w:tc>
          <w:tcPr>
            <w:tcW w:w="570" w:type="dxa"/>
          </w:tcPr>
          <w:p w14:paraId="63BC0C7A"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lastRenderedPageBreak/>
              <w:t>6.</w:t>
            </w:r>
          </w:p>
        </w:tc>
        <w:tc>
          <w:tcPr>
            <w:tcW w:w="4392" w:type="dxa"/>
          </w:tcPr>
          <w:p w14:paraId="403795D6" w14:textId="77777777" w:rsidR="000876AC" w:rsidRPr="000876AC" w:rsidRDefault="000876AC" w:rsidP="000876AC">
            <w:pPr>
              <w:tabs>
                <w:tab w:val="left" w:pos="1134"/>
              </w:tabs>
              <w:jc w:val="both"/>
              <w:rPr>
                <w:rFonts w:ascii="Times New Roman" w:hAnsi="Times New Roman" w:cs="Times New Roman"/>
                <w:sz w:val="24"/>
                <w:szCs w:val="24"/>
                <w:lang w:eastAsia="en-GB"/>
              </w:rPr>
            </w:pPr>
            <w:r w:rsidRPr="000876AC">
              <w:rPr>
                <w:rFonts w:ascii="Times New Roman" w:eastAsia="Times New Roman" w:hAnsi="Times New Roman" w:cs="Times New Roman"/>
                <w:sz w:val="24"/>
                <w:szCs w:val="24"/>
                <w:lang w:eastAsia="en-GB"/>
              </w:rPr>
              <w:t>Pažintinės – mokomosios išvykoms „Pažink šalį, kultūrą kurią mylime“</w:t>
            </w:r>
          </w:p>
        </w:tc>
        <w:tc>
          <w:tcPr>
            <w:tcW w:w="1274" w:type="dxa"/>
          </w:tcPr>
          <w:p w14:paraId="2F7C13B3" w14:textId="77777777" w:rsidR="000876AC" w:rsidRPr="000876AC" w:rsidRDefault="000876AC" w:rsidP="000876AC">
            <w:pPr>
              <w:tabs>
                <w:tab w:val="left" w:pos="1134"/>
              </w:tabs>
              <w:jc w:val="both"/>
              <w:rPr>
                <w:rFonts w:ascii="Times New Roman" w:hAnsi="Times New Roman" w:cs="Times New Roman"/>
                <w:sz w:val="24"/>
                <w:szCs w:val="24"/>
              </w:rPr>
            </w:pPr>
            <w:r w:rsidRPr="000876AC">
              <w:rPr>
                <w:rFonts w:ascii="Times New Roman" w:hAnsi="Times New Roman" w:cs="Times New Roman"/>
                <w:sz w:val="24"/>
                <w:szCs w:val="24"/>
              </w:rPr>
              <w:t>12 ak. val.</w:t>
            </w:r>
          </w:p>
        </w:tc>
        <w:tc>
          <w:tcPr>
            <w:tcW w:w="1556" w:type="dxa"/>
          </w:tcPr>
          <w:p w14:paraId="460C9584"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c>
          <w:tcPr>
            <w:tcW w:w="1842" w:type="dxa"/>
          </w:tcPr>
          <w:p w14:paraId="6BD0BA79"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798C0B5B" w14:textId="77777777" w:rsidTr="00E3535D">
        <w:tc>
          <w:tcPr>
            <w:tcW w:w="7792" w:type="dxa"/>
            <w:gridSpan w:val="4"/>
          </w:tcPr>
          <w:p w14:paraId="187A7379" w14:textId="4D59B419" w:rsidR="000876AC" w:rsidRPr="000876AC" w:rsidRDefault="000876AC" w:rsidP="000876AC">
            <w:pPr>
              <w:tabs>
                <w:tab w:val="left" w:pos="1134"/>
              </w:tabs>
              <w:jc w:val="right"/>
              <w:rPr>
                <w:rFonts w:ascii="Times New Roman" w:eastAsia="Calibri" w:hAnsi="Times New Roman" w:cs="Times New Roman"/>
                <w:b/>
                <w:bCs/>
                <w:sz w:val="24"/>
                <w:szCs w:val="24"/>
              </w:rPr>
            </w:pPr>
            <w:r w:rsidRPr="000876AC">
              <w:rPr>
                <w:rFonts w:ascii="Times New Roman" w:eastAsia="Calibri" w:hAnsi="Times New Roman" w:cs="Times New Roman"/>
                <w:b/>
                <w:bCs/>
                <w:sz w:val="24"/>
                <w:szCs w:val="24"/>
              </w:rPr>
              <w:t xml:space="preserve">Bendra </w:t>
            </w:r>
            <w:r w:rsidRPr="00296A11">
              <w:rPr>
                <w:rFonts w:ascii="Times New Roman" w:eastAsia="Calibri" w:hAnsi="Times New Roman" w:cs="Times New Roman"/>
                <w:b/>
                <w:bCs/>
                <w:sz w:val="24"/>
                <w:szCs w:val="24"/>
              </w:rPr>
              <w:t xml:space="preserve">pasiūlymo </w:t>
            </w:r>
            <w:r w:rsidRPr="000876AC">
              <w:rPr>
                <w:rFonts w:ascii="Times New Roman" w:eastAsia="Calibri" w:hAnsi="Times New Roman" w:cs="Times New Roman"/>
                <w:b/>
                <w:bCs/>
                <w:sz w:val="24"/>
                <w:szCs w:val="24"/>
              </w:rPr>
              <w:t>kaina Eur be PVM</w:t>
            </w:r>
          </w:p>
        </w:tc>
        <w:tc>
          <w:tcPr>
            <w:tcW w:w="1842" w:type="dxa"/>
          </w:tcPr>
          <w:p w14:paraId="2CACBAEE"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43471580" w14:textId="77777777" w:rsidTr="00E3535D">
        <w:tc>
          <w:tcPr>
            <w:tcW w:w="7792" w:type="dxa"/>
            <w:gridSpan w:val="4"/>
          </w:tcPr>
          <w:p w14:paraId="0C9CAC88" w14:textId="77777777" w:rsidR="000876AC" w:rsidRPr="000876AC" w:rsidRDefault="000876AC" w:rsidP="000876AC">
            <w:pPr>
              <w:tabs>
                <w:tab w:val="left" w:pos="1134"/>
              </w:tabs>
              <w:jc w:val="right"/>
              <w:rPr>
                <w:rFonts w:ascii="Times New Roman" w:eastAsia="Calibri" w:hAnsi="Times New Roman" w:cs="Times New Roman"/>
                <w:b/>
                <w:bCs/>
                <w:sz w:val="24"/>
                <w:szCs w:val="24"/>
              </w:rPr>
            </w:pPr>
            <w:r w:rsidRPr="000876AC">
              <w:rPr>
                <w:rFonts w:ascii="Times New Roman" w:eastAsia="Calibri" w:hAnsi="Times New Roman" w:cs="Times New Roman"/>
                <w:b/>
                <w:bCs/>
                <w:sz w:val="24"/>
                <w:szCs w:val="24"/>
              </w:rPr>
              <w:t>PVM</w:t>
            </w:r>
          </w:p>
        </w:tc>
        <w:tc>
          <w:tcPr>
            <w:tcW w:w="1842" w:type="dxa"/>
          </w:tcPr>
          <w:p w14:paraId="7193844B"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r w:rsidR="000876AC" w:rsidRPr="000876AC" w14:paraId="795802FE" w14:textId="77777777" w:rsidTr="00E3535D">
        <w:tc>
          <w:tcPr>
            <w:tcW w:w="7792" w:type="dxa"/>
            <w:gridSpan w:val="4"/>
          </w:tcPr>
          <w:p w14:paraId="1910AAD7" w14:textId="15013B77" w:rsidR="000876AC" w:rsidRPr="000876AC" w:rsidRDefault="000876AC" w:rsidP="000876AC">
            <w:pPr>
              <w:tabs>
                <w:tab w:val="left" w:pos="1134"/>
              </w:tabs>
              <w:jc w:val="right"/>
              <w:rPr>
                <w:rFonts w:ascii="Times New Roman" w:eastAsia="Calibri" w:hAnsi="Times New Roman" w:cs="Times New Roman"/>
                <w:b/>
                <w:bCs/>
                <w:sz w:val="24"/>
                <w:szCs w:val="24"/>
              </w:rPr>
            </w:pPr>
            <w:r w:rsidRPr="000876AC">
              <w:rPr>
                <w:rFonts w:ascii="Times New Roman" w:eastAsia="Calibri" w:hAnsi="Times New Roman" w:cs="Times New Roman"/>
                <w:b/>
                <w:bCs/>
                <w:sz w:val="24"/>
                <w:szCs w:val="24"/>
              </w:rPr>
              <w:t xml:space="preserve">Bendra </w:t>
            </w:r>
            <w:r w:rsidRPr="00296A11">
              <w:rPr>
                <w:rFonts w:ascii="Times New Roman" w:eastAsia="Calibri" w:hAnsi="Times New Roman" w:cs="Times New Roman"/>
                <w:b/>
                <w:bCs/>
                <w:sz w:val="24"/>
                <w:szCs w:val="24"/>
              </w:rPr>
              <w:t xml:space="preserve">pasiūlymo </w:t>
            </w:r>
            <w:r w:rsidRPr="000876AC">
              <w:rPr>
                <w:rFonts w:ascii="Times New Roman" w:eastAsia="Calibri" w:hAnsi="Times New Roman" w:cs="Times New Roman"/>
                <w:b/>
                <w:bCs/>
                <w:sz w:val="24"/>
                <w:szCs w:val="24"/>
              </w:rPr>
              <w:t>kaina Eur su PVM</w:t>
            </w:r>
          </w:p>
        </w:tc>
        <w:tc>
          <w:tcPr>
            <w:tcW w:w="1842" w:type="dxa"/>
          </w:tcPr>
          <w:p w14:paraId="2F76BDB1" w14:textId="77777777" w:rsidR="000876AC" w:rsidRPr="000876AC" w:rsidRDefault="000876AC" w:rsidP="000876AC">
            <w:pPr>
              <w:tabs>
                <w:tab w:val="left" w:pos="1134"/>
              </w:tabs>
              <w:jc w:val="both"/>
              <w:rPr>
                <w:rFonts w:ascii="Times New Roman" w:eastAsia="Calibri" w:hAnsi="Times New Roman" w:cs="Times New Roman"/>
                <w:bCs/>
                <w:sz w:val="24"/>
                <w:szCs w:val="24"/>
              </w:rPr>
            </w:pPr>
          </w:p>
        </w:tc>
      </w:tr>
    </w:tbl>
    <w:p w14:paraId="47A67CEB" w14:textId="77777777" w:rsidR="000876AC" w:rsidRDefault="000876AC" w:rsidP="000876AC">
      <w:pPr>
        <w:spacing w:after="0" w:line="240" w:lineRule="auto"/>
        <w:jc w:val="both"/>
        <w:rPr>
          <w:rFonts w:ascii="Times New Roman" w:eastAsia="Times New Roman" w:hAnsi="Times New Roman" w:cs="Times New Roman"/>
          <w:b/>
          <w:bCs/>
          <w:sz w:val="24"/>
          <w:szCs w:val="20"/>
        </w:rPr>
      </w:pPr>
    </w:p>
    <w:p w14:paraId="68906880"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844A4">
        <w:rPr>
          <w:rFonts w:ascii="Times New Roman" w:eastAsia="Times New Roman" w:hAnsi="Times New Roman" w:cs="Times New Roman"/>
          <w:bCs/>
          <w:sz w:val="24"/>
          <w:szCs w:val="20"/>
        </w:rPr>
        <w:t>_______________________( žodžiais)</w:t>
      </w:r>
    </w:p>
    <w:p w14:paraId="64C4D63F" w14:textId="77777777" w:rsidR="001D385E" w:rsidRDefault="001D385E" w:rsidP="000876AC">
      <w:pPr>
        <w:spacing w:after="0" w:line="240" w:lineRule="auto"/>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3D728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3D728C">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3D728C">
            <w:pPr>
              <w:jc w:val="both"/>
              <w:rPr>
                <w:sz w:val="24"/>
                <w:lang w:eastAsia="en-US"/>
              </w:rPr>
            </w:pPr>
            <w:r>
              <w:rPr>
                <w:sz w:val="24"/>
                <w:lang w:eastAsia="en-US"/>
              </w:rPr>
              <w:t>1.</w:t>
            </w:r>
          </w:p>
        </w:tc>
        <w:tc>
          <w:tcPr>
            <w:tcW w:w="8956" w:type="dxa"/>
          </w:tcPr>
          <w:p w14:paraId="2BA715B9" w14:textId="6E6E4BF2" w:rsidR="001D385E" w:rsidRPr="00191CC4" w:rsidRDefault="001D385E" w:rsidP="003D728C">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3D728C">
            <w:pPr>
              <w:jc w:val="both"/>
              <w:rPr>
                <w:sz w:val="24"/>
                <w:lang w:val="en-US" w:eastAsia="en-US"/>
              </w:rPr>
            </w:pPr>
            <w:r>
              <w:rPr>
                <w:sz w:val="24"/>
                <w:lang w:val="en-US" w:eastAsia="en-US"/>
              </w:rPr>
              <w:t>…</w:t>
            </w:r>
          </w:p>
        </w:tc>
        <w:tc>
          <w:tcPr>
            <w:tcW w:w="8956" w:type="dxa"/>
          </w:tcPr>
          <w:p w14:paraId="61951CA2" w14:textId="77777777" w:rsidR="001D385E" w:rsidRDefault="001D385E" w:rsidP="003D728C">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3D728C">
            <w:pPr>
              <w:jc w:val="both"/>
              <w:rPr>
                <w:sz w:val="24"/>
                <w:lang w:eastAsia="en-US"/>
              </w:rPr>
            </w:pPr>
            <w:r>
              <w:rPr>
                <w:sz w:val="24"/>
                <w:lang w:eastAsia="en-US"/>
              </w:rPr>
              <w:t>....</w:t>
            </w:r>
          </w:p>
        </w:tc>
        <w:tc>
          <w:tcPr>
            <w:tcW w:w="8956" w:type="dxa"/>
          </w:tcPr>
          <w:p w14:paraId="76940897" w14:textId="77777777" w:rsidR="001D385E" w:rsidRPr="00191CC4" w:rsidRDefault="001D385E" w:rsidP="003D728C">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77982DDE" w14:textId="166E034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63FC54C" w14:textId="77777777" w:rsidR="00C769DE" w:rsidRP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0780F39E" w14:textId="77777777" w:rsidR="00C769DE" w:rsidRP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p>
    <w:p w14:paraId="15808367" w14:textId="3E399A7D"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Deklaruojame, kad šiame pasiūlyme nurodytas dalyvis, visi tiekėjų grupės partneriai (jei pasiūlymą pateikia tiekėjų grupė), subtiekėjai, atitinka specialiosiose pirkimo sąlygose nurodytus pašalinimo pagrindų nebuvimo ir kitus reikalavimus.</w:t>
      </w:r>
    </w:p>
    <w:p w14:paraId="42E876C4" w14:textId="6B21105F"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p>
    <w:p w14:paraId="6E7DFE2D" w14:textId="72D47675" w:rsidR="00C769DE" w:rsidRDefault="00C769DE" w:rsidP="00C769DE">
      <w:pPr>
        <w:suppressAutoHyphens/>
        <w:spacing w:after="0" w:line="240" w:lineRule="auto"/>
        <w:ind w:right="-2" w:firstLine="567"/>
        <w:jc w:val="both"/>
        <w:rPr>
          <w:rFonts w:ascii="Times New Roman" w:eastAsia="Times New Roman" w:hAnsi="Times New Roman" w:cs="Times New Roman"/>
          <w:sz w:val="24"/>
          <w:szCs w:val="20"/>
        </w:rPr>
      </w:pPr>
      <w:r w:rsidRPr="00C769DE">
        <w:rPr>
          <w:rFonts w:ascii="Times New Roman" w:eastAsia="Times New Roman" w:hAnsi="Times New Roman" w:cs="Times New Roman"/>
          <w:sz w:val="24"/>
          <w:szCs w:val="20"/>
        </w:rPr>
        <w:t>Pasiūlymas galioja iki pirkimo dokumentuose nurodyto termino pabaigos.</w:t>
      </w:r>
    </w:p>
    <w:p w14:paraId="211FB738" w14:textId="77777777" w:rsidR="00C769DE" w:rsidRDefault="00C769D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sectPr w:rsidR="001D385E" w:rsidRPr="00816B57"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1D385E" w:rsidRDefault="001D385E" w:rsidP="001D385E">
      <w:pPr>
        <w:spacing w:after="0" w:line="240" w:lineRule="auto"/>
      </w:pPr>
      <w:r>
        <w:separator/>
      </w:r>
    </w:p>
  </w:endnote>
  <w:endnote w:type="continuationSeparator" w:id="0">
    <w:p w14:paraId="4CD04A1E" w14:textId="77777777" w:rsidR="001D385E" w:rsidRDefault="001D385E"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1D385E" w:rsidRDefault="001D385E" w:rsidP="001D385E">
      <w:pPr>
        <w:spacing w:after="0" w:line="240" w:lineRule="auto"/>
      </w:pPr>
      <w:r>
        <w:separator/>
      </w:r>
    </w:p>
  </w:footnote>
  <w:footnote w:type="continuationSeparator" w:id="0">
    <w:p w14:paraId="13C1B43E" w14:textId="77777777" w:rsidR="001D385E" w:rsidRDefault="001D385E" w:rsidP="001D385E">
      <w:pPr>
        <w:spacing w:after="0" w:line="240" w:lineRule="auto"/>
      </w:pPr>
      <w:r>
        <w:continuationSeparator/>
      </w:r>
    </w:p>
  </w:footnote>
  <w:footnote w:id="1">
    <w:p w14:paraId="7F0D6C49"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1D385E" w:rsidRPr="00C35287" w:rsidRDefault="001D385E"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1D385E" w:rsidRPr="00C35287" w:rsidRDefault="001D385E"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1D385E" w:rsidRPr="00673DDC" w:rsidRDefault="001D385E"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2"/>
    </w:p>
  </w:footnote>
  <w:footnote w:id="4">
    <w:p w14:paraId="5DEC9864" w14:textId="77777777" w:rsidR="001D385E" w:rsidRPr="00C45DE1" w:rsidRDefault="001D385E"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0876AC"/>
    <w:rsid w:val="001D385E"/>
    <w:rsid w:val="002844A4"/>
    <w:rsid w:val="00285F7E"/>
    <w:rsid w:val="00296A11"/>
    <w:rsid w:val="002E21E9"/>
    <w:rsid w:val="003A63C6"/>
    <w:rsid w:val="005D6E17"/>
    <w:rsid w:val="006909A5"/>
    <w:rsid w:val="008C7BF4"/>
    <w:rsid w:val="008E7C12"/>
    <w:rsid w:val="00B67594"/>
    <w:rsid w:val="00C33CD0"/>
    <w:rsid w:val="00C769DE"/>
    <w:rsid w:val="00E353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087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14083-25D5-43F5-AB26-3C261D4C3D29}">
  <ds:schemaRefs>
    <ds:schemaRef ds:uri="http://schemas.microsoft.com/sharepoint/v3/contenttype/forms"/>
  </ds:schemaRefs>
</ds:datastoreItem>
</file>

<file path=customXml/itemProps2.xml><?xml version="1.0" encoding="utf-8"?>
<ds:datastoreItem xmlns:ds="http://schemas.openxmlformats.org/officeDocument/2006/customXml" ds:itemID="{5150FEA4-3459-44C3-A777-5D540D695665}">
  <ds:schemaRef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 ds:uri="582f66ef-3dde-4451-b528-df745d98023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4770</Words>
  <Characters>2720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14</cp:revision>
  <dcterms:created xsi:type="dcterms:W3CDTF">2025-07-03T10:41:00Z</dcterms:created>
  <dcterms:modified xsi:type="dcterms:W3CDTF">2026-03-10T13:18:00Z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